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77" w:rsidRPr="005F2202" w:rsidRDefault="006D5D77" w:rsidP="005F2202">
      <w:pPr>
        <w:ind w:left="-567" w:right="-567"/>
        <w:jc w:val="center"/>
        <w:rPr>
          <w:b/>
          <w:sz w:val="20"/>
          <w:szCs w:val="20"/>
        </w:rPr>
      </w:pPr>
      <w:r w:rsidRPr="005F2202">
        <w:rPr>
          <w:b/>
          <w:sz w:val="20"/>
          <w:szCs w:val="20"/>
        </w:rPr>
        <w:t>Od liczby π do procentu składanego – matematyka, która uczy zarządzać pieniędzmi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14 marca obchodzimy Międzynarodowy Dzień Matematyki, znany na świecie także jako Dzień Liczby π. To dobra okazja, by na chwilę zatrzymać się i zadać proste pytanie: po co właściwie uczymy się matematyki?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Dla wielu uczniów to przedmiot wymagający, czasem trudny, czasem budzący frustrację. A jednak mate</w:t>
      </w:r>
      <w:r w:rsidR="005F2202">
        <w:rPr>
          <w:sz w:val="20"/>
          <w:szCs w:val="20"/>
        </w:rPr>
        <w:t>matyka</w:t>
      </w:r>
      <w:r w:rsidR="005F316C">
        <w:rPr>
          <w:sz w:val="20"/>
          <w:szCs w:val="20"/>
        </w:rPr>
        <w:t>, spośród wielu,</w:t>
      </w:r>
      <w:r w:rsidR="00B7241E">
        <w:rPr>
          <w:sz w:val="20"/>
          <w:szCs w:val="20"/>
        </w:rPr>
        <w:t xml:space="preserve"> ma jedną szczególną</w:t>
      </w:r>
      <w:r w:rsidR="005F2202">
        <w:rPr>
          <w:sz w:val="20"/>
          <w:szCs w:val="20"/>
        </w:rPr>
        <w:t xml:space="preserve"> zaletę -</w:t>
      </w:r>
      <w:r w:rsidRPr="006D5D77">
        <w:rPr>
          <w:sz w:val="20"/>
          <w:szCs w:val="20"/>
        </w:rPr>
        <w:t xml:space="preserve"> uczy myśleć. Uczy porządkować informacje, analizować dane, szukać zależności i wyciągać wnioski. To kompetencje, bez których trudno dziś funkcjonować w świecie pełnym liczb, statystyk i wykresów.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Ale jest jeszcze coś ważniejszego.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Matematyka to nie tylko zadania z podręcznika. To język finansów. To narzędzie do podejmowania codziennych decyzji. To umiejętność policzenia, ile naprawdę kosztuj</w:t>
      </w:r>
      <w:r w:rsidR="005F2202">
        <w:rPr>
          <w:sz w:val="20"/>
          <w:szCs w:val="20"/>
        </w:rPr>
        <w:t>e kredyt, co oznacza 10% rabatu i</w:t>
      </w:r>
      <w:r w:rsidRPr="006D5D77">
        <w:rPr>
          <w:sz w:val="20"/>
          <w:szCs w:val="20"/>
        </w:rPr>
        <w:t xml:space="preserve"> jak działa procent składany</w:t>
      </w:r>
      <w:r w:rsidR="005F2202">
        <w:rPr>
          <w:sz w:val="20"/>
          <w:szCs w:val="20"/>
        </w:rPr>
        <w:t>.</w:t>
      </w:r>
    </w:p>
    <w:p w:rsidR="005F2202" w:rsidRPr="006D5D77" w:rsidRDefault="005F2202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Trudno mówić o świadomym życiu bez podstawowej wiedzy finansowej. A trudno mówić o wiedzy finansowej bez matematyki.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 xml:space="preserve">Dlatego lekcja matematyki jest naturalnym i najlepszym miejscem do wprowadzania elementów edukacji </w:t>
      </w:r>
      <w:r w:rsidR="005F2202">
        <w:rPr>
          <w:sz w:val="20"/>
          <w:szCs w:val="20"/>
        </w:rPr>
        <w:t xml:space="preserve">finansowej i  </w:t>
      </w:r>
      <w:r w:rsidRPr="006D5D77">
        <w:rPr>
          <w:sz w:val="20"/>
          <w:szCs w:val="20"/>
        </w:rPr>
        <w:t>ekonomicznej. Gdy uczniowie uczą się procentów, mogą jednocześnie zrozumieć mechanizm oprocentowania lokaty czy kredytu. Gdy analizuj</w:t>
      </w:r>
      <w:r w:rsidR="005F2202">
        <w:rPr>
          <w:sz w:val="20"/>
          <w:szCs w:val="20"/>
        </w:rPr>
        <w:t>ą wykresy -</w:t>
      </w:r>
      <w:r w:rsidRPr="006D5D77">
        <w:rPr>
          <w:sz w:val="20"/>
          <w:szCs w:val="20"/>
        </w:rPr>
        <w:t xml:space="preserve"> uczą się interpretować dane gospodarcze. Gdy rozwiązują zadania tekstowe – mogą planować budżet klasowy, porównywać oferty, szacować koszty i ryzyko.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To nie jest „dodatkowy temat”. To praktyczne zastosowanie tego, czego i tak uczymy.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Współczesny świat wymaga od młodych ludzi umiejętności podejmowania rozsądnych decyzji finansowych. Planowanie wydatków, odpowiedzialne pożyczanie pieniędzy, rozumienie pojęć takich jak kapitał, rata,</w:t>
      </w:r>
      <w:r w:rsidR="005F2202">
        <w:rPr>
          <w:sz w:val="20"/>
          <w:szCs w:val="20"/>
        </w:rPr>
        <w:t xml:space="preserve"> prowizja czy stopa procentowa -</w:t>
      </w:r>
      <w:r w:rsidRPr="006D5D77">
        <w:rPr>
          <w:sz w:val="20"/>
          <w:szCs w:val="20"/>
        </w:rPr>
        <w:t xml:space="preserve"> to kompetencje, które realnie wpływają na jakość dorosłego życia.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Dlatego coraz większą rolę odgrywają materiały dydaktyczne, które łączą matematykę z ekonomią i finansami. Scenariusze lekcji i prezentacje multimedialne pokazują, że procenty to nie abstrakcja, lecz konkret. Że wykres to nie rysunek, lecz informacja. Że zadanie z treścią może być symulacją prawdziwej decyzji finansowej.</w:t>
      </w:r>
    </w:p>
    <w:p w:rsidR="006D5D77" w:rsidRP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:rsidR="006D5D77" w:rsidRDefault="006D5D77" w:rsidP="006D5D77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Takie podejście pozwala uczniom zobaczyć sens matematyki. Zrozumieć, że liczby opisują rzeczywistość. I że od umiejętności ich interpretowania zależy bardzo wiele.</w:t>
      </w:r>
    </w:p>
    <w:p w:rsidR="005F2202" w:rsidRPr="006D5D77" w:rsidRDefault="005F2202" w:rsidP="005F2202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6D5D77">
        <w:rPr>
          <w:sz w:val="20"/>
          <w:szCs w:val="20"/>
        </w:rPr>
        <w:t>Międzynarodowy Dzień Matematyki to dobry moment, by przypomnieć, że lekcja matematyki może być czymś więcej niż ćwiczeniem rachunkowym. Może być pierwszym krokiem do świadomego, odpowiedzialnego dorosłego życia.</w:t>
      </w:r>
    </w:p>
    <w:p w:rsidR="006D5D77" w:rsidRPr="006D5D77" w:rsidRDefault="005F2202" w:rsidP="005F2202">
      <w:pPr>
        <w:ind w:left="-567" w:right="-567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5F2202" w:rsidRPr="000218F6" w:rsidRDefault="005F2202" w:rsidP="005F2202">
      <w:pPr>
        <w:ind w:left="-567" w:right="-567"/>
        <w:jc w:val="both"/>
        <w:rPr>
          <w:sz w:val="20"/>
          <w:szCs w:val="20"/>
        </w:rPr>
      </w:pPr>
      <w:r w:rsidRPr="000218F6">
        <w:rPr>
          <w:sz w:val="20"/>
          <w:szCs w:val="20"/>
        </w:rPr>
        <w:t xml:space="preserve">Materiały, o których mowa przygotowane są w ramach zadania </w:t>
      </w:r>
      <w:r>
        <w:rPr>
          <w:sz w:val="20"/>
          <w:szCs w:val="20"/>
        </w:rPr>
        <w:t>s</w:t>
      </w:r>
      <w:r w:rsidRPr="000218F6">
        <w:rPr>
          <w:sz w:val="20"/>
          <w:szCs w:val="20"/>
        </w:rPr>
        <w:t xml:space="preserve">finansowanego ze środków Funduszu Edukacji Finansowej, którego dysponentem jest Minister Finansów i Gospodarki. Zadanie realizowane jest przez Fundację Warszawski Instytut Bankowości we współpracy z kilkunastoma partnerami, w tym m.in. stowarzyszeniami nauczycieli, ośrodkami doskonalenia nauczycieli oraz uczelniami w całego kraju. </w:t>
      </w:r>
    </w:p>
    <w:p w:rsidR="005F2202" w:rsidRPr="000218F6" w:rsidRDefault="005F2202" w:rsidP="005F2202">
      <w:pPr>
        <w:ind w:left="-567" w:right="-567"/>
        <w:jc w:val="both"/>
        <w:rPr>
          <w:sz w:val="20"/>
          <w:szCs w:val="20"/>
        </w:rPr>
      </w:pPr>
      <w:r w:rsidRPr="000218F6">
        <w:rPr>
          <w:sz w:val="20"/>
          <w:szCs w:val="20"/>
        </w:rPr>
        <w:t xml:space="preserve">Dzięki przygotowanym materiałom możliwe jest wprowadzenie elementów edukacji finansowej </w:t>
      </w:r>
      <w:r w:rsidRPr="000218F6">
        <w:rPr>
          <w:sz w:val="20"/>
          <w:szCs w:val="20"/>
        </w:rPr>
        <w:br/>
        <w:t>w program zajęć każdego przedmiotu, do którego je opracowano. Może to przełożyć się na budowanie świadomego wykorzystywania przekazanej uczniom wiedzy z zakresu ekonomii i finansów od najmłodszych lat, w codziennym życiu.</w:t>
      </w:r>
    </w:p>
    <w:p w:rsidR="006D5D77" w:rsidRPr="006D5D77" w:rsidRDefault="005F2202" w:rsidP="00650AC7">
      <w:pPr>
        <w:ind w:left="-567" w:right="-567"/>
        <w:jc w:val="both"/>
        <w:rPr>
          <w:sz w:val="20"/>
          <w:szCs w:val="20"/>
        </w:rPr>
      </w:pPr>
      <w:r w:rsidRPr="000218F6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0FF8D786" wp14:editId="5870E8B3">
            <wp:simplePos x="0" y="0"/>
            <wp:positionH relativeFrom="margin">
              <wp:align>left</wp:align>
            </wp:positionH>
            <wp:positionV relativeFrom="paragraph">
              <wp:posOffset>991235</wp:posOffset>
            </wp:positionV>
            <wp:extent cx="5746115" cy="590550"/>
            <wp:effectExtent l="0" t="0" r="6985" b="0"/>
            <wp:wrapTight wrapText="bothSides">
              <wp:wrapPolygon edited="0">
                <wp:start x="0" y="0"/>
                <wp:lineTo x="0" y="20903"/>
                <wp:lineTo x="21555" y="20903"/>
                <wp:lineTo x="2155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8F6">
        <w:rPr>
          <w:sz w:val="20"/>
          <w:szCs w:val="20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  <w:bookmarkStart w:id="0" w:name="_GoBack"/>
      <w:bookmarkEnd w:id="0"/>
    </w:p>
    <w:sectPr w:rsidR="006D5D77" w:rsidRPr="006D5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06"/>
    <w:rsid w:val="000218F6"/>
    <w:rsid w:val="00527B06"/>
    <w:rsid w:val="005F2202"/>
    <w:rsid w:val="005F316C"/>
    <w:rsid w:val="00650AC7"/>
    <w:rsid w:val="006D5D77"/>
    <w:rsid w:val="00B7241E"/>
    <w:rsid w:val="00B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8D5C"/>
  <w15:chartTrackingRefBased/>
  <w15:docId w15:val="{86B5FB57-5820-4D79-88AC-42CCA7AE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Marta Ostafińska</cp:lastModifiedBy>
  <cp:revision>6</cp:revision>
  <dcterms:created xsi:type="dcterms:W3CDTF">2026-02-18T18:49:00Z</dcterms:created>
  <dcterms:modified xsi:type="dcterms:W3CDTF">2026-03-11T09:25:00Z</dcterms:modified>
</cp:coreProperties>
</file>